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417CD" w14:textId="77777777" w:rsidR="00905D66" w:rsidRDefault="00A505CB" w:rsidP="0090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D06FEDC" wp14:editId="506C1417">
            <wp:extent cx="2286000" cy="4915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FW.SchoolOfDentistry.H.3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1E479" w14:textId="77777777" w:rsidR="00905D66" w:rsidRDefault="00905D66" w:rsidP="0090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6B6FE" w14:textId="77777777" w:rsidR="00905D66" w:rsidRDefault="008A3CFC" w:rsidP="0090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Allied Dental Education Programs</w:t>
      </w:r>
    </w:p>
    <w:p w14:paraId="5D472196" w14:textId="77777777" w:rsidR="00905D66" w:rsidRDefault="00905D66" w:rsidP="0090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D66">
        <w:rPr>
          <w:rFonts w:ascii="Times New Roman" w:hAnsi="Times New Roman" w:cs="Times New Roman"/>
          <w:b/>
          <w:bCs/>
          <w:sz w:val="24"/>
          <w:szCs w:val="24"/>
        </w:rPr>
        <w:t>Infection and Biohazard Control</w:t>
      </w:r>
    </w:p>
    <w:p w14:paraId="0CE06651" w14:textId="77777777" w:rsidR="00905D66" w:rsidRPr="00905D66" w:rsidRDefault="00905D66" w:rsidP="0090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1D758" w14:textId="77777777" w:rsidR="00905D66" w:rsidRPr="00B834A1" w:rsidRDefault="00905D66" w:rsidP="00905D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1.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Patients will receive care consistent with the policies and procedures in the Dental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School’s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IUSD Infection Control </w:t>
      </w:r>
      <w:r w:rsidRPr="00905D66">
        <w:rPr>
          <w:rFonts w:ascii="Times New Roman" w:hAnsi="Times New Roman" w:cs="Times New Roman"/>
          <w:i/>
          <w:iCs/>
          <w:sz w:val="24"/>
          <w:szCs w:val="24"/>
        </w:rPr>
        <w:t xml:space="preserve">Manual </w:t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developed in accordance with the </w:t>
      </w:r>
      <w:r w:rsidRPr="00905D66">
        <w:rPr>
          <w:rFonts w:ascii="Times New Roman" w:hAnsi="Times New Roman" w:cs="Times New Roman"/>
          <w:i/>
          <w:iCs/>
          <w:sz w:val="24"/>
          <w:szCs w:val="24"/>
        </w:rPr>
        <w:t xml:space="preserve">OSHA </w:t>
      </w:r>
      <w:r w:rsidR="00B834A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05D66">
        <w:rPr>
          <w:rFonts w:ascii="Times New Roman" w:hAnsi="Times New Roman" w:cs="Times New Roman"/>
          <w:i/>
          <w:iCs/>
          <w:sz w:val="24"/>
          <w:szCs w:val="24"/>
        </w:rPr>
        <w:t>Bloodborne Pathogens Standard 29 CFR 1910.1030.</w:t>
      </w:r>
    </w:p>
    <w:p w14:paraId="026EFB00" w14:textId="77777777" w:rsidR="00905D66" w:rsidRPr="00905D66" w:rsidRDefault="00905D66" w:rsidP="00905D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2.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Universal precautions and standard precautions for infection control to ensure patient and </w:t>
      </w:r>
      <w:r>
        <w:rPr>
          <w:rFonts w:ascii="Times New Roman" w:eastAsia="ArialMT" w:hAnsi="Times New Roman" w:cs="Times New Roman"/>
          <w:sz w:val="24"/>
          <w:szCs w:val="24"/>
        </w:rPr>
        <w:t xml:space="preserve">  </w:t>
      </w:r>
      <w:r>
        <w:rPr>
          <w:rFonts w:ascii="Times New Roman" w:eastAsia="ArialMT" w:hAnsi="Times New Roman" w:cs="Times New Roman"/>
          <w:sz w:val="24"/>
          <w:szCs w:val="24"/>
        </w:rPr>
        <w:tab/>
        <w:t xml:space="preserve">employee protection will </w:t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be utilized during all patient care procedures. These precautions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>will include the us</w:t>
      </w:r>
      <w:r>
        <w:rPr>
          <w:rFonts w:ascii="Times New Roman" w:eastAsia="ArialMT" w:hAnsi="Times New Roman" w:cs="Times New Roman"/>
          <w:sz w:val="24"/>
          <w:szCs w:val="24"/>
        </w:rPr>
        <w:t xml:space="preserve">e of protective barriers and/or </w:t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proper disinfection, approved clinical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>asepsis techniques, and all personal protective equipment.</w:t>
      </w:r>
    </w:p>
    <w:p w14:paraId="769FF308" w14:textId="77777777" w:rsidR="00905D66" w:rsidRPr="00905D66" w:rsidRDefault="00905D66" w:rsidP="00905D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3.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All employees who have direct or indirect contact with patients’ blood and/or saliva are </w:t>
      </w:r>
      <w:r>
        <w:rPr>
          <w:rFonts w:ascii="Times New Roman" w:eastAsia="ArialMT" w:hAnsi="Times New Roman" w:cs="Times New Roman"/>
          <w:sz w:val="24"/>
          <w:szCs w:val="24"/>
        </w:rPr>
        <w:tab/>
        <w:t>offered free immunization with the Hepatitis B vaccine (</w:t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following current USPHS and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>IUPUI Health Services recommendations</w:t>
      </w:r>
      <w:r>
        <w:rPr>
          <w:rFonts w:ascii="Times New Roman" w:eastAsia="ArialMT" w:hAnsi="Times New Roman" w:cs="Times New Roman"/>
          <w:sz w:val="24"/>
          <w:szCs w:val="24"/>
        </w:rPr>
        <w:t>).</w:t>
      </w:r>
    </w:p>
    <w:p w14:paraId="713B7769" w14:textId="77777777" w:rsidR="00905D66" w:rsidRPr="00905D66" w:rsidRDefault="00905D66" w:rsidP="00905D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4.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Potentially hazardous chemicals will be labeled, stored and dispensed in accordance with </w:t>
      </w:r>
      <w:r>
        <w:rPr>
          <w:rFonts w:ascii="Times New Roman" w:eastAsia="ArialMT" w:hAnsi="Times New Roman" w:cs="Times New Roman"/>
          <w:sz w:val="24"/>
          <w:szCs w:val="24"/>
        </w:rPr>
        <w:tab/>
        <w:t xml:space="preserve">OSHA and EPA standards. </w:t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Individuals who handle potentially hazardous materials will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receive appropriate training </w:t>
      </w:r>
      <w:r>
        <w:rPr>
          <w:rFonts w:ascii="Times New Roman" w:eastAsia="ArialMT" w:hAnsi="Times New Roman" w:cs="Times New Roman"/>
          <w:sz w:val="24"/>
          <w:szCs w:val="24"/>
        </w:rPr>
        <w:t xml:space="preserve">(upon being hired) in the risk, hygiene and emergency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>procedures applicable in the event of an exposure or in</w:t>
      </w:r>
      <w:r>
        <w:rPr>
          <w:rFonts w:ascii="Times New Roman" w:eastAsia="ArialMT" w:hAnsi="Times New Roman" w:cs="Times New Roman"/>
          <w:sz w:val="24"/>
          <w:szCs w:val="24"/>
        </w:rPr>
        <w:t xml:space="preserve">jury. They will have access to </w:t>
      </w:r>
      <w:r w:rsidRPr="00905D66">
        <w:rPr>
          <w:rFonts w:ascii="Times New Roman" w:eastAsia="ArialMT" w:hAnsi="Times New Roman" w:cs="Times New Roman"/>
          <w:sz w:val="24"/>
          <w:szCs w:val="24"/>
        </w:rPr>
        <w:t>SDS</w:t>
      </w:r>
    </w:p>
    <w:p w14:paraId="1160F181" w14:textId="77777777" w:rsidR="00905D66" w:rsidRPr="00905D66" w:rsidRDefault="00905D66" w:rsidP="00905D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>information in their IMMEDIATE work area.</w:t>
      </w:r>
    </w:p>
    <w:p w14:paraId="4F1DAD2A" w14:textId="52C40C22" w:rsidR="00905D66" w:rsidRPr="00905D66" w:rsidRDefault="00905D66" w:rsidP="00905D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5.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Chemical and biologic hazards will be managed in accordance with the guidelines of the </w:t>
      </w:r>
      <w:r>
        <w:rPr>
          <w:rFonts w:ascii="Times New Roman" w:eastAsia="ArialMT" w:hAnsi="Times New Roman" w:cs="Times New Roman"/>
          <w:sz w:val="24"/>
          <w:szCs w:val="24"/>
        </w:rPr>
        <w:tab/>
        <w:t xml:space="preserve">Indiana State Department </w:t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of Health, the Occupational Safety and Health Administration,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>the Indi</w:t>
      </w:r>
      <w:r>
        <w:rPr>
          <w:rFonts w:ascii="Times New Roman" w:eastAsia="ArialMT" w:hAnsi="Times New Roman" w:cs="Times New Roman"/>
          <w:sz w:val="24"/>
          <w:szCs w:val="24"/>
        </w:rPr>
        <w:t xml:space="preserve">ana Department of Environmental </w:t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Management, the Purdue </w:t>
      </w:r>
      <w:r w:rsidR="007454B1">
        <w:rPr>
          <w:rFonts w:ascii="Times New Roman" w:eastAsia="ArialMT" w:hAnsi="Times New Roman" w:cs="Times New Roman"/>
          <w:sz w:val="24"/>
          <w:szCs w:val="24"/>
        </w:rPr>
        <w:t xml:space="preserve">University </w:t>
      </w:r>
      <w:r w:rsidR="007454B1"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>Department of Environme</w:t>
      </w:r>
      <w:r>
        <w:rPr>
          <w:rFonts w:ascii="Times New Roman" w:eastAsia="ArialMT" w:hAnsi="Times New Roman" w:cs="Times New Roman"/>
          <w:sz w:val="24"/>
          <w:szCs w:val="24"/>
        </w:rPr>
        <w:t xml:space="preserve">ntal Health and Safety, and the </w:t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Indiana University School of </w:t>
      </w:r>
      <w:r w:rsidR="007454B1">
        <w:rPr>
          <w:rFonts w:ascii="Times New Roman" w:eastAsia="ArialMT" w:hAnsi="Times New Roman" w:cs="Times New Roman"/>
          <w:sz w:val="24"/>
          <w:szCs w:val="24"/>
        </w:rPr>
        <w:tab/>
      </w:r>
      <w:bookmarkStart w:id="0" w:name="_GoBack"/>
      <w:bookmarkEnd w:id="0"/>
      <w:r w:rsidRPr="00905D66">
        <w:rPr>
          <w:rFonts w:ascii="Times New Roman" w:eastAsia="ArialMT" w:hAnsi="Times New Roman" w:cs="Times New Roman"/>
          <w:sz w:val="24"/>
          <w:szCs w:val="24"/>
        </w:rPr>
        <w:t>Dentistry.</w:t>
      </w:r>
    </w:p>
    <w:p w14:paraId="40891327" w14:textId="77777777" w:rsidR="00905D66" w:rsidRPr="00905D66" w:rsidRDefault="00905D66" w:rsidP="00905D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6.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Eyewash stations will be accessible in or near all clinical and laboratory areas where </w:t>
      </w:r>
      <w:r>
        <w:rPr>
          <w:rFonts w:ascii="Times New Roman" w:eastAsia="ArialMT" w:hAnsi="Times New Roman" w:cs="Times New Roman"/>
          <w:sz w:val="24"/>
          <w:szCs w:val="24"/>
        </w:rPr>
        <w:tab/>
        <w:t xml:space="preserve">potentially hazardous materials </w:t>
      </w:r>
      <w:r w:rsidRPr="00905D66">
        <w:rPr>
          <w:rFonts w:ascii="Times New Roman" w:eastAsia="ArialMT" w:hAnsi="Times New Roman" w:cs="Times New Roman"/>
          <w:sz w:val="24"/>
          <w:szCs w:val="24"/>
        </w:rPr>
        <w:t>may be handled.</w:t>
      </w:r>
    </w:p>
    <w:p w14:paraId="65B09269" w14:textId="77777777" w:rsidR="00905D66" w:rsidRPr="00905D66" w:rsidRDefault="00905D66" w:rsidP="00905D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7.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>Dental unit waterlines will be tested in all clinics on an annual or semiannual basis.</w:t>
      </w:r>
    </w:p>
    <w:p w14:paraId="41EDBEC7" w14:textId="77777777" w:rsidR="00905D66" w:rsidRPr="00905D66" w:rsidRDefault="00905D66" w:rsidP="00905D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8.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An on-going compliance assessment program will assure that the standards for infection </w:t>
      </w:r>
      <w:r>
        <w:rPr>
          <w:rFonts w:ascii="Times New Roman" w:eastAsia="ArialMT" w:hAnsi="Times New Roman" w:cs="Times New Roman"/>
          <w:sz w:val="24"/>
          <w:szCs w:val="24"/>
        </w:rPr>
        <w:tab/>
        <w:t xml:space="preserve">control and biohazard </w:t>
      </w: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control are met and that mechanisms are in place to document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>corrective actions.</w:t>
      </w:r>
    </w:p>
    <w:p w14:paraId="58BCC311" w14:textId="77777777" w:rsidR="00905D66" w:rsidRPr="00905D66" w:rsidRDefault="00905D66" w:rsidP="00905D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9. </w:t>
      </w:r>
      <w:r>
        <w:rPr>
          <w:rFonts w:ascii="Times New Roman" w:eastAsia="ArialMT" w:hAnsi="Times New Roman" w:cs="Times New Roman"/>
          <w:sz w:val="24"/>
          <w:szCs w:val="24"/>
        </w:rPr>
        <w:tab/>
        <w:t>Yearly OSHA/</w:t>
      </w:r>
      <w:r w:rsidRPr="00905D66">
        <w:rPr>
          <w:rFonts w:ascii="Times New Roman" w:eastAsia="ArialMT" w:hAnsi="Times New Roman" w:cs="Times New Roman"/>
          <w:sz w:val="24"/>
          <w:szCs w:val="24"/>
        </w:rPr>
        <w:t>Infection Control updates will be conducted annually.</w:t>
      </w:r>
    </w:p>
    <w:p w14:paraId="5C9436CB" w14:textId="77777777" w:rsidR="00F87D95" w:rsidRPr="00905D66" w:rsidRDefault="00905D66" w:rsidP="00905D66">
      <w:pPr>
        <w:rPr>
          <w:rFonts w:ascii="Times New Roman" w:hAnsi="Times New Roman" w:cs="Times New Roman"/>
          <w:sz w:val="24"/>
          <w:szCs w:val="24"/>
        </w:rPr>
      </w:pPr>
      <w:r w:rsidRPr="00905D66">
        <w:rPr>
          <w:rFonts w:ascii="Times New Roman" w:eastAsia="ArialMT" w:hAnsi="Times New Roman" w:cs="Times New Roman"/>
          <w:sz w:val="24"/>
          <w:szCs w:val="24"/>
        </w:rPr>
        <w:t xml:space="preserve">10.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Pr="00905D66">
        <w:rPr>
          <w:rFonts w:ascii="Times New Roman" w:eastAsia="ArialMT" w:hAnsi="Times New Roman" w:cs="Times New Roman"/>
          <w:sz w:val="24"/>
          <w:szCs w:val="24"/>
        </w:rPr>
        <w:t>Infection Control and OSHA guidelines will be monitored for all employees and students.</w:t>
      </w:r>
    </w:p>
    <w:sectPr w:rsidR="00F87D95" w:rsidRPr="00905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75E5" w14:textId="77777777" w:rsidR="00FF2ABF" w:rsidRDefault="00FF2ABF" w:rsidP="003D6D22">
      <w:pPr>
        <w:spacing w:after="0" w:line="240" w:lineRule="auto"/>
      </w:pPr>
      <w:r>
        <w:separator/>
      </w:r>
    </w:p>
  </w:endnote>
  <w:endnote w:type="continuationSeparator" w:id="0">
    <w:p w14:paraId="028DBAE3" w14:textId="77777777" w:rsidR="00FF2ABF" w:rsidRDefault="00FF2ABF" w:rsidP="003D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EA57" w14:textId="77777777" w:rsidR="004E3A07" w:rsidRDefault="004E3A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53721" w14:textId="77777777" w:rsidR="004E3A07" w:rsidRDefault="004E3A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55DFF" w14:textId="77777777" w:rsidR="004E3A07" w:rsidRDefault="004E3A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35349" w14:textId="77777777" w:rsidR="00FF2ABF" w:rsidRDefault="00FF2ABF" w:rsidP="003D6D22">
      <w:pPr>
        <w:spacing w:after="0" w:line="240" w:lineRule="auto"/>
      </w:pPr>
      <w:r>
        <w:separator/>
      </w:r>
    </w:p>
  </w:footnote>
  <w:footnote w:type="continuationSeparator" w:id="0">
    <w:p w14:paraId="00893781" w14:textId="77777777" w:rsidR="00FF2ABF" w:rsidRDefault="00FF2ABF" w:rsidP="003D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E8FC" w14:textId="77777777" w:rsidR="004E3A07" w:rsidRDefault="004E3A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EADC3" w14:textId="6EE71049" w:rsidR="003D6D22" w:rsidRDefault="003D6D22" w:rsidP="003D6D22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962A" w14:textId="77777777" w:rsidR="004E3A07" w:rsidRDefault="004E3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66"/>
    <w:rsid w:val="000D281D"/>
    <w:rsid w:val="001E46A0"/>
    <w:rsid w:val="002140BC"/>
    <w:rsid w:val="003D6D22"/>
    <w:rsid w:val="00453C17"/>
    <w:rsid w:val="004E3A07"/>
    <w:rsid w:val="007454B1"/>
    <w:rsid w:val="00755315"/>
    <w:rsid w:val="008310A7"/>
    <w:rsid w:val="00863A02"/>
    <w:rsid w:val="008A3CFC"/>
    <w:rsid w:val="00905D66"/>
    <w:rsid w:val="00A505CB"/>
    <w:rsid w:val="00B003C8"/>
    <w:rsid w:val="00B834A1"/>
    <w:rsid w:val="00BA6FD8"/>
    <w:rsid w:val="00EF35B3"/>
    <w:rsid w:val="00F87D95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4EDD"/>
  <w15:chartTrackingRefBased/>
  <w15:docId w15:val="{D0D4FFC9-F1DD-46FA-B7D2-6745F942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D22"/>
  </w:style>
  <w:style w:type="paragraph" w:styleId="Footer">
    <w:name w:val="footer"/>
    <w:basedOn w:val="Normal"/>
    <w:link w:val="FooterChar"/>
    <w:uiPriority w:val="99"/>
    <w:unhideWhenUsed/>
    <w:rsid w:val="003D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Cooper</dc:creator>
  <cp:keywords/>
  <dc:description/>
  <cp:lastModifiedBy>Microsoft Office User</cp:lastModifiedBy>
  <cp:revision>4</cp:revision>
  <dcterms:created xsi:type="dcterms:W3CDTF">2020-04-10T14:23:00Z</dcterms:created>
  <dcterms:modified xsi:type="dcterms:W3CDTF">2020-04-10T14:45:00Z</dcterms:modified>
</cp:coreProperties>
</file>